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9CD3E" w14:textId="129BC204" w:rsidR="00A87E55" w:rsidRPr="00D442B2" w:rsidRDefault="009D0E06" w:rsidP="00D442B2">
      <w:pPr>
        <w:jc w:val="both"/>
        <w:rPr>
          <w:b/>
          <w:bCs/>
          <w:sz w:val="24"/>
          <w:szCs w:val="24"/>
          <w:u w:val="single"/>
          <w:lang w:val="en-GB"/>
        </w:rPr>
      </w:pPr>
      <w:r w:rsidRPr="00D442B2">
        <w:rPr>
          <w:b/>
          <w:bCs/>
          <w:sz w:val="24"/>
          <w:szCs w:val="24"/>
          <w:u w:val="single"/>
          <w:lang w:val="en-GB"/>
        </w:rPr>
        <w:t>CHILD PROTECTION SENSITISATION IN AJUMAKO-ENYAN-ESSIAM DISTRICT</w:t>
      </w:r>
    </w:p>
    <w:p w14:paraId="40D3E290" w14:textId="7BF7B591" w:rsidR="009D0E06" w:rsidRDefault="009D0E06" w:rsidP="00D442B2">
      <w:pPr>
        <w:spacing w:line="360" w:lineRule="auto"/>
        <w:jc w:val="both"/>
        <w:rPr>
          <w:rFonts w:cstheme="minorHAnsi"/>
          <w:sz w:val="24"/>
          <w:szCs w:val="24"/>
          <w:lang w:val="en-GB"/>
        </w:rPr>
      </w:pPr>
      <w:r w:rsidRPr="00461758">
        <w:rPr>
          <w:rFonts w:cstheme="minorHAnsi"/>
          <w:sz w:val="24"/>
          <w:szCs w:val="24"/>
          <w:lang w:val="en-GB"/>
        </w:rPr>
        <w:t>The Department of Social Welfare and Community Development, in collaboration with Ghana Education Service (Girl</w:t>
      </w:r>
      <w:r>
        <w:rPr>
          <w:rFonts w:cstheme="minorHAnsi"/>
          <w:sz w:val="24"/>
          <w:szCs w:val="24"/>
          <w:lang w:val="en-GB"/>
        </w:rPr>
        <w:t xml:space="preserve"> </w:t>
      </w:r>
      <w:r w:rsidRPr="00461758">
        <w:rPr>
          <w:rFonts w:cstheme="minorHAnsi"/>
          <w:sz w:val="24"/>
          <w:szCs w:val="24"/>
          <w:lang w:val="en-GB"/>
        </w:rPr>
        <w:t>-</w:t>
      </w:r>
      <w:r>
        <w:rPr>
          <w:rFonts w:cstheme="minorHAnsi"/>
          <w:sz w:val="24"/>
          <w:szCs w:val="24"/>
          <w:lang w:val="en-GB"/>
        </w:rPr>
        <w:t xml:space="preserve"> </w:t>
      </w:r>
      <w:r w:rsidRPr="00461758">
        <w:rPr>
          <w:rFonts w:cstheme="minorHAnsi"/>
          <w:sz w:val="24"/>
          <w:szCs w:val="24"/>
          <w:lang w:val="en-GB"/>
        </w:rPr>
        <w:t>Child Education</w:t>
      </w:r>
      <w:r>
        <w:rPr>
          <w:rFonts w:cstheme="minorHAnsi"/>
          <w:sz w:val="24"/>
          <w:szCs w:val="24"/>
          <w:lang w:val="en-GB"/>
        </w:rPr>
        <w:t xml:space="preserve"> Unit</w:t>
      </w:r>
      <w:r w:rsidRPr="00461758">
        <w:rPr>
          <w:rFonts w:cstheme="minorHAnsi"/>
          <w:sz w:val="24"/>
          <w:szCs w:val="24"/>
          <w:lang w:val="en-GB"/>
        </w:rPr>
        <w:t xml:space="preserve">) with support from UNICEF-Ghana </w:t>
      </w:r>
      <w:r>
        <w:rPr>
          <w:rFonts w:cstheme="minorHAnsi"/>
          <w:sz w:val="24"/>
          <w:szCs w:val="24"/>
          <w:lang w:val="en-GB"/>
        </w:rPr>
        <w:t xml:space="preserve">under the Integrated Social Services (ISS) delivery program </w:t>
      </w:r>
      <w:r w:rsidRPr="00461758">
        <w:rPr>
          <w:rFonts w:cstheme="minorHAnsi"/>
          <w:sz w:val="24"/>
          <w:szCs w:val="24"/>
          <w:lang w:val="en-GB"/>
        </w:rPr>
        <w:t>work</w:t>
      </w:r>
      <w:r>
        <w:rPr>
          <w:rFonts w:cstheme="minorHAnsi"/>
          <w:sz w:val="24"/>
          <w:szCs w:val="24"/>
          <w:lang w:val="en-GB"/>
        </w:rPr>
        <w:t>ed</w:t>
      </w:r>
      <w:r w:rsidRPr="00461758">
        <w:rPr>
          <w:rFonts w:cstheme="minorHAnsi"/>
          <w:sz w:val="24"/>
          <w:szCs w:val="24"/>
          <w:lang w:val="en-GB"/>
        </w:rPr>
        <w:t xml:space="preserve"> together in </w:t>
      </w:r>
      <w:r>
        <w:rPr>
          <w:rFonts w:cstheme="minorHAnsi"/>
          <w:sz w:val="24"/>
          <w:szCs w:val="24"/>
          <w:lang w:val="en-GB"/>
        </w:rPr>
        <w:t>sensitizing ten (10) communities/schools on Child P</w:t>
      </w:r>
      <w:r w:rsidRPr="00461758">
        <w:rPr>
          <w:rFonts w:cstheme="minorHAnsi"/>
          <w:sz w:val="24"/>
          <w:szCs w:val="24"/>
          <w:lang w:val="en-GB"/>
        </w:rPr>
        <w:t>rotecti</w:t>
      </w:r>
      <w:r>
        <w:rPr>
          <w:rFonts w:cstheme="minorHAnsi"/>
          <w:sz w:val="24"/>
          <w:szCs w:val="24"/>
          <w:lang w:val="en-GB"/>
        </w:rPr>
        <w:t>on</w:t>
      </w:r>
      <w:r w:rsidRPr="00461758">
        <w:rPr>
          <w:rFonts w:cstheme="minorHAnsi"/>
          <w:sz w:val="24"/>
          <w:szCs w:val="24"/>
          <w:lang w:val="en-GB"/>
        </w:rPr>
        <w:t xml:space="preserve"> </w:t>
      </w:r>
      <w:r>
        <w:rPr>
          <w:rFonts w:cstheme="minorHAnsi"/>
          <w:sz w:val="24"/>
          <w:szCs w:val="24"/>
          <w:lang w:val="en-GB"/>
        </w:rPr>
        <w:t>Issues</w:t>
      </w:r>
      <w:r w:rsidRPr="00461758">
        <w:rPr>
          <w:rFonts w:cstheme="minorHAnsi"/>
          <w:sz w:val="24"/>
          <w:szCs w:val="24"/>
          <w:lang w:val="en-GB"/>
        </w:rPr>
        <w:t xml:space="preserve"> in the AJUMAKO-ENYAN-ESSIAM DISTRICT</w:t>
      </w:r>
    </w:p>
    <w:p w14:paraId="0ABE772F" w14:textId="77777777" w:rsidR="00861BE7" w:rsidRDefault="00861BE7" w:rsidP="00861BE7">
      <w:pPr>
        <w:spacing w:line="360" w:lineRule="auto"/>
        <w:jc w:val="both"/>
        <w:rPr>
          <w:rFonts w:cstheme="minorHAnsi"/>
          <w:sz w:val="24"/>
          <w:szCs w:val="24"/>
          <w:lang w:val="en-GB"/>
        </w:rPr>
      </w:pPr>
      <w:r>
        <w:rPr>
          <w:rFonts w:cstheme="minorHAnsi"/>
          <w:sz w:val="24"/>
          <w:szCs w:val="24"/>
          <w:lang w:val="en-GB"/>
        </w:rPr>
        <w:t>The objective of the activity is to empower children and families to better understand abusive, Adolescent Health, Teenage Pregnancy and Defilement situations and make choices to prevent and respond to situations of risk.</w:t>
      </w:r>
    </w:p>
    <w:p w14:paraId="1BA78635" w14:textId="168F3F11" w:rsidR="009D0E06" w:rsidRDefault="009D0E06" w:rsidP="00D442B2">
      <w:pPr>
        <w:spacing w:line="360" w:lineRule="auto"/>
        <w:jc w:val="both"/>
        <w:rPr>
          <w:rFonts w:cstheme="minorHAnsi"/>
          <w:sz w:val="24"/>
          <w:szCs w:val="24"/>
          <w:lang w:val="en-GB"/>
        </w:rPr>
      </w:pPr>
      <w:r w:rsidRPr="00461758">
        <w:rPr>
          <w:rFonts w:cstheme="minorHAnsi"/>
          <w:sz w:val="24"/>
          <w:szCs w:val="24"/>
          <w:lang w:val="en-GB"/>
        </w:rPr>
        <w:t>The</w:t>
      </w:r>
      <w:r w:rsidR="00D442B2">
        <w:rPr>
          <w:rFonts w:cstheme="minorHAnsi"/>
          <w:sz w:val="24"/>
          <w:szCs w:val="24"/>
          <w:lang w:val="en-GB"/>
        </w:rPr>
        <w:t>y</w:t>
      </w:r>
      <w:r w:rsidRPr="00461758">
        <w:rPr>
          <w:rFonts w:cstheme="minorHAnsi"/>
          <w:sz w:val="24"/>
          <w:szCs w:val="24"/>
          <w:lang w:val="en-GB"/>
        </w:rPr>
        <w:t xml:space="preserve"> </w:t>
      </w:r>
      <w:bookmarkStart w:id="0" w:name="_Hlk94682955"/>
      <w:r w:rsidRPr="00461758">
        <w:rPr>
          <w:rFonts w:cstheme="minorHAnsi"/>
          <w:sz w:val="24"/>
          <w:szCs w:val="24"/>
          <w:lang w:val="en-GB"/>
        </w:rPr>
        <w:t>engaged school children and community members with participatory methods for social mobilization and change for child protection, using tools and exercises.</w:t>
      </w:r>
      <w:r w:rsidR="00D442B2">
        <w:rPr>
          <w:rFonts w:cstheme="minorHAnsi"/>
          <w:sz w:val="24"/>
          <w:szCs w:val="24"/>
          <w:lang w:val="en-GB"/>
        </w:rPr>
        <w:t xml:space="preserve"> Topics treated include Teenage Pregnancy, Child Abuse, Defilement and Adolescent Health.</w:t>
      </w:r>
    </w:p>
    <w:p w14:paraId="163200E1" w14:textId="355461BA" w:rsidR="00D442B2" w:rsidRDefault="00D442B2" w:rsidP="00D442B2">
      <w:pPr>
        <w:spacing w:line="360" w:lineRule="auto"/>
        <w:jc w:val="both"/>
        <w:rPr>
          <w:rFonts w:cstheme="minorHAnsi"/>
          <w:sz w:val="24"/>
          <w:szCs w:val="24"/>
          <w:lang w:val="en-GB"/>
        </w:rPr>
      </w:pPr>
      <w:r>
        <w:rPr>
          <w:rFonts w:cstheme="minorHAnsi"/>
          <w:sz w:val="24"/>
          <w:szCs w:val="24"/>
          <w:lang w:val="en-GB"/>
        </w:rPr>
        <w:t xml:space="preserve">The communities are Kokoben, Ofabir, </w:t>
      </w:r>
      <w:r w:rsidR="004E2302">
        <w:rPr>
          <w:rFonts w:cstheme="minorHAnsi"/>
          <w:sz w:val="24"/>
          <w:szCs w:val="24"/>
          <w:lang w:val="en-GB"/>
        </w:rPr>
        <w:t>Atwereboanda</w:t>
      </w:r>
      <w:r>
        <w:rPr>
          <w:rFonts w:cstheme="minorHAnsi"/>
          <w:sz w:val="24"/>
          <w:szCs w:val="24"/>
          <w:lang w:val="en-GB"/>
        </w:rPr>
        <w:t>, Ochiso, Onyadze</w:t>
      </w:r>
      <w:bookmarkStart w:id="1" w:name="_GoBack"/>
      <w:bookmarkEnd w:id="1"/>
      <w:r>
        <w:rPr>
          <w:rFonts w:cstheme="minorHAnsi"/>
          <w:sz w:val="24"/>
          <w:szCs w:val="24"/>
          <w:lang w:val="en-GB"/>
        </w:rPr>
        <w:t>, Okokodo, and Baa. Whiles the schools visited are Essiam Catholic A &amp; B, Mando D/A &amp; Methodist Basic, Denkyira D/A A&amp;B, and Enyan Maim Islamic Basic.</w:t>
      </w:r>
      <w:r w:rsidR="005D4647">
        <w:rPr>
          <w:rFonts w:cstheme="minorHAnsi"/>
          <w:sz w:val="24"/>
          <w:szCs w:val="24"/>
          <w:lang w:val="en-GB"/>
        </w:rPr>
        <w:t xml:space="preserve"> Other communities shall be covered by mid-year 2022.</w:t>
      </w:r>
    </w:p>
    <w:p w14:paraId="361362A4" w14:textId="3DFE0510" w:rsidR="00D442B2" w:rsidRPr="005D4647" w:rsidRDefault="00D442B2" w:rsidP="00D442B2">
      <w:pPr>
        <w:spacing w:line="360" w:lineRule="auto"/>
        <w:jc w:val="both"/>
        <w:rPr>
          <w:rFonts w:cstheme="minorHAnsi"/>
          <w:b/>
          <w:bCs/>
          <w:i/>
          <w:iCs/>
          <w:sz w:val="24"/>
          <w:szCs w:val="24"/>
          <w:lang w:val="en-GB"/>
        </w:rPr>
      </w:pPr>
      <w:r>
        <w:rPr>
          <w:rFonts w:cstheme="minorHAnsi"/>
          <w:sz w:val="24"/>
          <w:szCs w:val="24"/>
          <w:lang w:val="en-GB"/>
        </w:rPr>
        <w:t xml:space="preserve">In a statement by The District Social Welfare Officer, Mr ANIS MOGTARI, </w:t>
      </w:r>
      <w:r w:rsidRPr="005D4647">
        <w:rPr>
          <w:rFonts w:cstheme="minorHAnsi"/>
          <w:b/>
          <w:bCs/>
          <w:i/>
          <w:iCs/>
          <w:sz w:val="24"/>
          <w:szCs w:val="24"/>
          <w:lang w:val="en-GB"/>
        </w:rPr>
        <w:t>‘All children, regardless of race, location, gender or age have the right to be protected from all forms of violence, abuse and exploitation, anywhere and at any time. It is more prudent to prevent children from being abused than trying to respond when they have already been abused since the effects are often very detrimental to their self-esteem, overall potential, health and development. It is more cost effective to prevent than to respond to child abuse’.</w:t>
      </w:r>
    </w:p>
    <w:p w14:paraId="742AFF46" w14:textId="20BBEDCB" w:rsidR="00D442B2" w:rsidRPr="00461758" w:rsidRDefault="00D442B2" w:rsidP="00D442B2">
      <w:pPr>
        <w:spacing w:line="360" w:lineRule="auto"/>
        <w:jc w:val="both"/>
        <w:rPr>
          <w:rFonts w:cstheme="minorHAnsi"/>
          <w:sz w:val="24"/>
          <w:szCs w:val="24"/>
          <w:lang w:val="en-GB"/>
        </w:rPr>
      </w:pPr>
    </w:p>
    <w:bookmarkEnd w:id="0"/>
    <w:p w14:paraId="7C6EDA42" w14:textId="2BE279CE" w:rsidR="009D0E06" w:rsidRDefault="009D0E06" w:rsidP="00D442B2">
      <w:pPr>
        <w:jc w:val="both"/>
        <w:rPr>
          <w:lang w:val="en-GB"/>
        </w:rPr>
      </w:pPr>
    </w:p>
    <w:p w14:paraId="2A6798FF" w14:textId="097E43E3" w:rsidR="001E4444" w:rsidRDefault="00FE48F3" w:rsidP="00D442B2">
      <w:pPr>
        <w:jc w:val="both"/>
        <w:rPr>
          <w:lang w:val="en-GB"/>
        </w:rPr>
      </w:pPr>
      <w:r>
        <w:rPr>
          <w:noProof/>
        </w:rPr>
        <w:lastRenderedPageBreak/>
        <w:drawing>
          <wp:inline distT="0" distB="0" distL="0" distR="0" wp14:anchorId="68BD313A" wp14:editId="375D8EA7">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D9D78E2" w14:textId="5D335004" w:rsidR="001E4444" w:rsidRDefault="001E4444" w:rsidP="00D442B2">
      <w:pPr>
        <w:jc w:val="both"/>
        <w:rPr>
          <w:lang w:val="en-GB"/>
        </w:rPr>
      </w:pPr>
    </w:p>
    <w:p w14:paraId="14918219" w14:textId="2D38A7FD" w:rsidR="001E4444" w:rsidRDefault="001E4444" w:rsidP="00D442B2">
      <w:pPr>
        <w:jc w:val="both"/>
        <w:rPr>
          <w:lang w:val="en-GB"/>
        </w:rPr>
      </w:pPr>
    </w:p>
    <w:p w14:paraId="71916382" w14:textId="71A360D1" w:rsidR="001E4444" w:rsidRDefault="001E4444" w:rsidP="00D442B2">
      <w:pPr>
        <w:jc w:val="both"/>
        <w:rPr>
          <w:lang w:val="en-GB"/>
        </w:rPr>
      </w:pPr>
    </w:p>
    <w:p w14:paraId="23C63607" w14:textId="06136704" w:rsidR="001E4444" w:rsidRDefault="001E4444" w:rsidP="00D442B2">
      <w:pPr>
        <w:jc w:val="both"/>
        <w:rPr>
          <w:lang w:val="en-GB"/>
        </w:rPr>
      </w:pPr>
    </w:p>
    <w:p w14:paraId="3163A7F8" w14:textId="572FB2AE" w:rsidR="001E4444" w:rsidRDefault="001E4444" w:rsidP="00D442B2">
      <w:pPr>
        <w:jc w:val="both"/>
        <w:rPr>
          <w:lang w:val="en-GB"/>
        </w:rPr>
      </w:pPr>
    </w:p>
    <w:p w14:paraId="5BE69207" w14:textId="377D080F" w:rsidR="001E4444" w:rsidRDefault="001E4444" w:rsidP="00D442B2">
      <w:pPr>
        <w:jc w:val="both"/>
        <w:rPr>
          <w:lang w:val="en-GB"/>
        </w:rPr>
      </w:pPr>
    </w:p>
    <w:p w14:paraId="52AB0868" w14:textId="066E5946" w:rsidR="001E4444" w:rsidRDefault="001E4444" w:rsidP="00D442B2">
      <w:pPr>
        <w:jc w:val="both"/>
        <w:rPr>
          <w:lang w:val="en-GB"/>
        </w:rPr>
      </w:pPr>
    </w:p>
    <w:p w14:paraId="52637D96" w14:textId="4DD5D54F" w:rsidR="001E4444" w:rsidRDefault="001E4444" w:rsidP="00D442B2">
      <w:pPr>
        <w:jc w:val="both"/>
        <w:rPr>
          <w:lang w:val="en-GB"/>
        </w:rPr>
      </w:pPr>
    </w:p>
    <w:p w14:paraId="1F650E2B" w14:textId="02DD52A1" w:rsidR="001E4444" w:rsidRDefault="001E4444" w:rsidP="00D442B2">
      <w:pPr>
        <w:jc w:val="both"/>
        <w:rPr>
          <w:lang w:val="en-GB"/>
        </w:rPr>
      </w:pPr>
    </w:p>
    <w:p w14:paraId="27E061C3" w14:textId="3F5736F7" w:rsidR="001E4444" w:rsidRDefault="001E4444" w:rsidP="00D442B2">
      <w:pPr>
        <w:jc w:val="both"/>
        <w:rPr>
          <w:lang w:val="en-GB"/>
        </w:rPr>
      </w:pPr>
      <w:r>
        <w:rPr>
          <w:noProof/>
        </w:rPr>
        <w:lastRenderedPageBreak/>
        <w:drawing>
          <wp:inline distT="0" distB="0" distL="0" distR="0" wp14:anchorId="3F66FC70" wp14:editId="50E6BFC1">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0FE47222" w14:textId="2FAAEE67" w:rsidR="001E4444" w:rsidRDefault="001E4444" w:rsidP="00D442B2">
      <w:pPr>
        <w:jc w:val="both"/>
        <w:rPr>
          <w:lang w:val="en-GB"/>
        </w:rPr>
      </w:pPr>
    </w:p>
    <w:p w14:paraId="4B88A4F5" w14:textId="01D4EE28" w:rsidR="001E4444" w:rsidRDefault="001E4444" w:rsidP="00D442B2">
      <w:pPr>
        <w:jc w:val="both"/>
        <w:rPr>
          <w:lang w:val="en-GB"/>
        </w:rPr>
      </w:pPr>
      <w:r>
        <w:rPr>
          <w:noProof/>
        </w:rPr>
        <w:drawing>
          <wp:inline distT="0" distB="0" distL="0" distR="0" wp14:anchorId="72A4B70F" wp14:editId="464C8D48">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0C136B1" w14:textId="57F4A716" w:rsidR="001E4444" w:rsidRDefault="001E4444" w:rsidP="00D442B2">
      <w:pPr>
        <w:jc w:val="both"/>
        <w:rPr>
          <w:lang w:val="en-GB"/>
        </w:rPr>
      </w:pPr>
    </w:p>
    <w:p w14:paraId="5FBADEC4" w14:textId="47E5B59D" w:rsidR="001E4444" w:rsidRDefault="001E4444" w:rsidP="00D442B2">
      <w:pPr>
        <w:jc w:val="both"/>
        <w:rPr>
          <w:lang w:val="en-GB"/>
        </w:rPr>
      </w:pPr>
      <w:r>
        <w:rPr>
          <w:noProof/>
        </w:rPr>
        <w:lastRenderedPageBreak/>
        <w:drawing>
          <wp:inline distT="0" distB="0" distL="0" distR="0" wp14:anchorId="3FDAFA3A" wp14:editId="14101441">
            <wp:extent cx="5731510" cy="4298950"/>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5275241F" w14:textId="49297933" w:rsidR="001E4444" w:rsidRDefault="001E4444" w:rsidP="00D442B2">
      <w:pPr>
        <w:jc w:val="both"/>
        <w:rPr>
          <w:lang w:val="en-GB"/>
        </w:rPr>
      </w:pPr>
      <w:r>
        <w:rPr>
          <w:noProof/>
        </w:rPr>
        <w:drawing>
          <wp:inline distT="0" distB="0" distL="0" distR="0" wp14:anchorId="65772FD7" wp14:editId="1E5DD6F2">
            <wp:extent cx="5731510" cy="25793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71B83B3" w14:textId="53AADA89" w:rsidR="007A2565" w:rsidRDefault="007A2565" w:rsidP="00D442B2">
      <w:pPr>
        <w:jc w:val="both"/>
        <w:rPr>
          <w:lang w:val="en-GB"/>
        </w:rPr>
      </w:pPr>
      <w:r>
        <w:rPr>
          <w:noProof/>
        </w:rPr>
        <w:lastRenderedPageBreak/>
        <w:drawing>
          <wp:inline distT="0" distB="0" distL="0" distR="0" wp14:anchorId="58DFB6E1" wp14:editId="1127B796">
            <wp:extent cx="5731510" cy="2579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C8E99C0" w14:textId="3CDA4042" w:rsidR="0035248C" w:rsidRPr="009D0E06" w:rsidRDefault="0035248C" w:rsidP="00D442B2">
      <w:pPr>
        <w:jc w:val="both"/>
        <w:rPr>
          <w:lang w:val="en-GB"/>
        </w:rPr>
      </w:pPr>
      <w:r>
        <w:rPr>
          <w:noProof/>
        </w:rPr>
        <w:drawing>
          <wp:inline distT="0" distB="0" distL="0" distR="0" wp14:anchorId="0F239151" wp14:editId="38D48F42">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35248C" w:rsidRPr="009D0E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06"/>
    <w:rsid w:val="001E4444"/>
    <w:rsid w:val="0035248C"/>
    <w:rsid w:val="004E2302"/>
    <w:rsid w:val="00583B1C"/>
    <w:rsid w:val="005D4647"/>
    <w:rsid w:val="00763B84"/>
    <w:rsid w:val="007A2565"/>
    <w:rsid w:val="00861BE7"/>
    <w:rsid w:val="00861F0D"/>
    <w:rsid w:val="009D0E06"/>
    <w:rsid w:val="00A87E55"/>
    <w:rsid w:val="00D442B2"/>
    <w:rsid w:val="00FE48F3"/>
  </w:rsids>
  <m:mathPr>
    <m:mathFont m:val="Cambria Math"/>
    <m:brkBin m:val="before"/>
    <m:brkBinSub m:val="--"/>
    <m:smallFrac m:val="0"/>
    <m:dispDef/>
    <m:lMargin m:val="0"/>
    <m:rMargin m:val="0"/>
    <m:defJc m:val="centerGroup"/>
    <m:wrapIndent m:val="1440"/>
    <m:intLim m:val="subSup"/>
    <m:naryLim m:val="undOvr"/>
  </m:mathPr>
  <w:themeFontLang w:val="en-G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BBFA"/>
  <w15:chartTrackingRefBased/>
  <w15:docId w15:val="{E1D29B42-B3D2-42CD-9180-7CA3789C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45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LEAP Programmes</dc:creator>
  <cp:keywords/>
  <dc:description/>
  <cp:lastModifiedBy>LEAP Programmes</cp:lastModifiedBy>
  <cp:revision>12</cp:revision>
  <dcterms:created xsi:type="dcterms:W3CDTF">2022-02-04T10:43:00Z</dcterms:created>
  <dcterms:modified xsi:type="dcterms:W3CDTF">2022-02-04T13:44:00Z</dcterms:modified>
</cp:coreProperties>
</file>